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3A5C32" w:rsidRDefault="00494709" w:rsidP="00132F48">
      <w:pPr>
        <w:jc w:val="center"/>
        <w:rPr>
          <w:b/>
          <w:sz w:val="24"/>
        </w:rPr>
      </w:pPr>
      <w:r>
        <w:rPr>
          <w:b/>
          <w:sz w:val="24"/>
        </w:rPr>
        <w:t xml:space="preserve">AP Government </w:t>
      </w:r>
      <w:r w:rsidR="00D44059">
        <w:rPr>
          <w:b/>
          <w:sz w:val="24"/>
        </w:rPr>
        <w:t>C-SPAN Student Cam</w:t>
      </w:r>
      <w:r w:rsidR="00EE7470" w:rsidRPr="003A5C32">
        <w:rPr>
          <w:b/>
          <w:sz w:val="24"/>
        </w:rPr>
        <w:t xml:space="preserve"> Rubric</w:t>
      </w:r>
    </w:p>
    <w:p w:rsidR="00132F48" w:rsidRPr="00494709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494709">
        <w:rPr>
          <w:b/>
          <w:sz w:val="24"/>
        </w:rPr>
        <w:t>(s)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</w:t>
      </w:r>
      <w:r w:rsidR="00494709">
        <w:rPr>
          <w:b/>
          <w:sz w:val="24"/>
        </w:rPr>
        <w:t>_____________________________________________________________________</w:t>
      </w:r>
      <w:r w:rsidR="00785474" w:rsidRPr="003A5C32">
        <w:rPr>
          <w:b/>
          <w:sz w:val="24"/>
        </w:rPr>
        <w:t>_______</w:t>
      </w:r>
      <w:r w:rsidR="00B443C1" w:rsidRPr="003A5C32">
        <w:rPr>
          <w:b/>
          <w:sz w:val="24"/>
        </w:rPr>
        <w:t xml:space="preserve">                                    </w:t>
      </w:r>
      <w:r w:rsidRPr="003A5C32">
        <w:rPr>
          <w:b/>
          <w:sz w:val="24"/>
        </w:rPr>
        <w:t xml:space="preserve">            </w:t>
      </w:r>
    </w:p>
    <w:tbl>
      <w:tblPr>
        <w:tblStyle w:val="TableGrid"/>
        <w:tblpPr w:leftFromText="180" w:rightFromText="180" w:vertAnchor="page" w:horzAnchor="margin" w:tblpY="1666"/>
        <w:tblW w:w="11811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</w:tblGrid>
      <w:tr w:rsidR="00580825" w:rsidTr="00580825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580825" w:rsidRDefault="00580825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80825" w:rsidRDefault="00580825" w:rsidP="0049470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Understanding of Constitutional Provision</w:t>
            </w:r>
          </w:p>
          <w:p w:rsidR="00580825" w:rsidRDefault="00580825" w:rsidP="0049470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Through History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80825" w:rsidRPr="00BD16FB" w:rsidRDefault="00580825" w:rsidP="00AC419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Current Day Implications of Constitutional Provision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580825" w:rsidRDefault="00580825" w:rsidP="00BB0B5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Development of Perspective on the Constitutional Provision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80825" w:rsidRDefault="00580825" w:rsidP="0049470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</w:t>
            </w:r>
          </w:p>
        </w:tc>
      </w:tr>
      <w:tr w:rsidR="00580825" w:rsidTr="00580825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25" w:rsidRDefault="00580825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in-depth and insightful understanding of the institution and historical evolution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in-depth and insightful understanding of </w:t>
            </w:r>
            <w:r>
              <w:t>the full scope of current day implications</w:t>
            </w:r>
            <w:r>
              <w:t xml:space="preserve">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507AE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</w:t>
            </w:r>
            <w:r>
              <w:t xml:space="preserve">in-depth and insightful </w:t>
            </w:r>
            <w:r>
              <w:t>development of personal perspective on the Constitutional provision, including justified actions to be taken.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Default="00580825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and completely ethical use of scholarly research and relevant media fully supports claims regarding the Constitutional provision.</w:t>
            </w:r>
          </w:p>
          <w:p w:rsidR="00580825" w:rsidRPr="001F23D9" w:rsidRDefault="00580825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</w:tr>
      <w:tr w:rsidR="00580825" w:rsidTr="00580825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25" w:rsidRDefault="00580825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CC46B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solid understanding </w:t>
            </w:r>
            <w:r>
              <w:t xml:space="preserve">of the institution and </w:t>
            </w:r>
            <w:r>
              <w:t xml:space="preserve">historical </w:t>
            </w:r>
            <w:r>
              <w:t>evolution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BB0B58">
              <w:t xml:space="preserve">Demonstrates </w:t>
            </w:r>
            <w:r>
              <w:t>solid</w:t>
            </w:r>
            <w:r w:rsidRPr="00BB0B58">
              <w:t xml:space="preserve"> understanding of </w:t>
            </w:r>
            <w:r>
              <w:t xml:space="preserve">a variety of </w:t>
            </w:r>
            <w:r w:rsidRPr="00BB0B58">
              <w:t>current day implications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4947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</w:t>
            </w:r>
            <w:r>
              <w:t>solid</w:t>
            </w:r>
            <w:r>
              <w:t xml:space="preserve"> development of personal perspective on the Constitutional provision, including actions to be taken.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A529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</w:t>
            </w:r>
            <w:r>
              <w:t xml:space="preserve">ffective and </w:t>
            </w:r>
            <w:r>
              <w:t xml:space="preserve">generally </w:t>
            </w:r>
            <w:r>
              <w:t>ethical use of research and media supports claims</w:t>
            </w:r>
            <w:r>
              <w:t xml:space="preserve"> regarding</w:t>
            </w:r>
            <w:r>
              <w:t xml:space="preserve"> the </w:t>
            </w:r>
            <w:r>
              <w:t>Constitutional provision.</w:t>
            </w:r>
          </w:p>
        </w:tc>
      </w:tr>
      <w:tr w:rsidR="00580825" w:rsidTr="00580825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25" w:rsidRDefault="00580825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</w:t>
            </w:r>
            <w:r>
              <w:t>partial</w:t>
            </w:r>
            <w:r>
              <w:t xml:space="preserve"> understanding of the institution and </w:t>
            </w:r>
            <w:r>
              <w:t xml:space="preserve">historical </w:t>
            </w:r>
            <w:r>
              <w:t>evolution of the Constitutional provision.</w:t>
            </w:r>
          </w:p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BB0B58">
              <w:t xml:space="preserve">Demonstrates </w:t>
            </w:r>
            <w:r>
              <w:t xml:space="preserve">recognition </w:t>
            </w:r>
            <w:r w:rsidRPr="00BB0B58">
              <w:t>of current day implications of the Constitutional provision</w:t>
            </w:r>
            <w:r>
              <w:t>, but does not adequately elaborate on the implications</w:t>
            </w:r>
            <w:r w:rsidRPr="00BB0B58"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4947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incomplete d</w:t>
            </w:r>
            <w:r w:rsidRPr="00494709">
              <w:t xml:space="preserve">evelopment of personal perspective </w:t>
            </w:r>
            <w:r>
              <w:t>on the Constitutional provision</w:t>
            </w:r>
            <w:r w:rsidRPr="00494709"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A529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</w:t>
            </w:r>
            <w:r w:rsidRPr="00507AEC">
              <w:t xml:space="preserve">ffective and </w:t>
            </w:r>
            <w:r>
              <w:t xml:space="preserve">somewhat </w:t>
            </w:r>
            <w:r w:rsidRPr="00507AEC">
              <w:t>ethical use of research and media</w:t>
            </w:r>
            <w:r>
              <w:t xml:space="preserve"> adds some support to </w:t>
            </w:r>
            <w:r>
              <w:t>claims</w:t>
            </w:r>
            <w:r>
              <w:t xml:space="preserve"> regarding</w:t>
            </w:r>
            <w:r>
              <w:t xml:space="preserve"> the Constitutional provision.</w:t>
            </w:r>
          </w:p>
        </w:tc>
      </w:tr>
      <w:tr w:rsidR="00580825" w:rsidTr="00580825">
        <w:trPr>
          <w:trHeight w:val="123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25" w:rsidRDefault="00580825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a lack of </w:t>
            </w:r>
            <w:r>
              <w:t xml:space="preserve">understanding of the institution and </w:t>
            </w:r>
            <w:r>
              <w:t xml:space="preserve">historical </w:t>
            </w:r>
            <w:r>
              <w:t>evolution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BB0B5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Demonstrates a lack of recognition of the current day </w:t>
            </w:r>
            <w:r w:rsidRPr="00BB0B58">
              <w:t>implications of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580825" w:rsidRPr="001F23D9" w:rsidRDefault="00580825" w:rsidP="009F6991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Demonstrates a lack of perspective on the Constitutional provision.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507AE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Incorporation of research and media is ineffective in supporting claims regarding the Constitutional provision.</w:t>
            </w:r>
          </w:p>
        </w:tc>
      </w:tr>
      <w:tr w:rsidR="00580825" w:rsidTr="00580825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25" w:rsidRPr="00DB6B70" w:rsidRDefault="00580825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580825" w:rsidRPr="00DB6B70" w:rsidRDefault="00580825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580825" w:rsidRPr="00DB6B70" w:rsidRDefault="00580825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580825" w:rsidRPr="00DB6B70" w:rsidRDefault="00580825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580825" w:rsidRDefault="00580825" w:rsidP="00986587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80825" w:rsidRPr="001F23D9" w:rsidRDefault="00580825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Pr="001F23D9" w:rsidRDefault="00580825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580825" w:rsidRPr="001F23D9" w:rsidRDefault="00580825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25" w:rsidRDefault="003D7B8F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0D059D" wp14:editId="6B9CFE8C">
                      <wp:simplePos x="0" y="0"/>
                      <wp:positionH relativeFrom="column">
                        <wp:posOffset>1786255</wp:posOffset>
                      </wp:positionH>
                      <wp:positionV relativeFrom="paragraph">
                        <wp:posOffset>-8890</wp:posOffset>
                      </wp:positionV>
                      <wp:extent cx="647700" cy="6572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40.65pt;margin-top:-.7pt;width:51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" fillcolor="white [3212]" strokecolor="#243f60 [1604]" strokeweight="2pt"/>
                  </w:pict>
                </mc:Fallback>
              </mc:AlternateContent>
            </w:r>
          </w:p>
        </w:tc>
      </w:tr>
    </w:tbl>
    <w:p w:rsidR="00494709" w:rsidRDefault="00494709" w:rsidP="009F6991">
      <w:pPr>
        <w:spacing w:before="100" w:beforeAutospacing="1" w:after="100" w:afterAutospacing="1"/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16 = 64 points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15 = 62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14 = 60 points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13 = 58 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12 = 56 points 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z w:val="24"/>
        </w:rPr>
        <w:t xml:space="preserve"> </w:t>
      </w:r>
      <w:r>
        <w:rPr>
          <w:b/>
          <w:sz w:val="24"/>
        </w:rPr>
        <w:t>= 54 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z w:val="24"/>
        </w:rPr>
        <w:t xml:space="preserve"> </w:t>
      </w:r>
      <w:r>
        <w:rPr>
          <w:b/>
          <w:sz w:val="24"/>
        </w:rPr>
        <w:t>= 52 points</w:t>
      </w:r>
      <w:r>
        <w:rPr>
          <w:b/>
          <w:sz w:val="24"/>
        </w:rPr>
        <w:tab/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9  </w:t>
      </w:r>
      <w:r>
        <w:rPr>
          <w:b/>
          <w:sz w:val="24"/>
        </w:rPr>
        <w:t xml:space="preserve"> </w:t>
      </w:r>
      <w:r>
        <w:rPr>
          <w:b/>
          <w:sz w:val="24"/>
        </w:rPr>
        <w:t>= 50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z w:val="24"/>
        </w:rPr>
        <w:t xml:space="preserve">  </w:t>
      </w:r>
      <w:r>
        <w:rPr>
          <w:b/>
          <w:sz w:val="24"/>
        </w:rPr>
        <w:t>= 48</w:t>
      </w:r>
      <w:r>
        <w:rPr>
          <w:b/>
          <w:sz w:val="24"/>
        </w:rPr>
        <w:t xml:space="preserve"> </w:t>
      </w:r>
      <w:r>
        <w:rPr>
          <w:b/>
          <w:sz w:val="24"/>
        </w:rPr>
        <w:t>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z w:val="24"/>
        </w:rPr>
        <w:t xml:space="preserve">   = 46 </w:t>
      </w:r>
      <w:r>
        <w:rPr>
          <w:b/>
          <w:sz w:val="24"/>
        </w:rPr>
        <w:t>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6 </w:t>
      </w:r>
      <w:r>
        <w:rPr>
          <w:b/>
          <w:sz w:val="24"/>
        </w:rPr>
        <w:t xml:space="preserve">  </w:t>
      </w:r>
      <w:r>
        <w:rPr>
          <w:b/>
          <w:sz w:val="24"/>
        </w:rPr>
        <w:t>= 44</w:t>
      </w:r>
      <w:r>
        <w:rPr>
          <w:b/>
          <w:sz w:val="24"/>
        </w:rPr>
        <w:t xml:space="preserve"> </w:t>
      </w:r>
      <w:r>
        <w:rPr>
          <w:b/>
          <w:sz w:val="24"/>
        </w:rPr>
        <w:t>points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5 </w:t>
      </w:r>
      <w:r>
        <w:rPr>
          <w:b/>
          <w:sz w:val="24"/>
        </w:rPr>
        <w:t xml:space="preserve">  </w:t>
      </w:r>
      <w:r>
        <w:rPr>
          <w:b/>
          <w:sz w:val="24"/>
        </w:rPr>
        <w:t>= 42 points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z w:val="24"/>
        </w:rPr>
        <w:t xml:space="preserve">  </w:t>
      </w:r>
      <w:r>
        <w:rPr>
          <w:b/>
          <w:sz w:val="24"/>
        </w:rPr>
        <w:t>= 40 points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  <w:bookmarkStart w:id="0" w:name="_GoBack"/>
      <w:bookmarkEnd w:id="0"/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9F6991">
      <w:pPr>
        <w:spacing w:before="100" w:beforeAutospacing="1" w:after="100" w:afterAutospacing="1"/>
        <w:rPr>
          <w:b/>
          <w:sz w:val="24"/>
        </w:rPr>
      </w:pPr>
    </w:p>
    <w:p w:rsidR="009F6991" w:rsidRDefault="009F6991" w:rsidP="003D7B8F">
      <w:pPr>
        <w:rPr>
          <w:b/>
          <w:sz w:val="24"/>
        </w:rPr>
      </w:pPr>
      <w:r>
        <w:rPr>
          <w:b/>
          <w:sz w:val="24"/>
        </w:rPr>
        <w:t>S</w:t>
      </w:r>
      <w:r w:rsidR="00BD16FB" w:rsidRPr="00986587">
        <w:rPr>
          <w:b/>
          <w:sz w:val="24"/>
        </w:rPr>
        <w:t xml:space="preserve">core: </w:t>
      </w:r>
      <w:r w:rsidR="00DB6B70">
        <w:rPr>
          <w:b/>
          <w:sz w:val="24"/>
        </w:rPr>
        <w:t>__</w:t>
      </w:r>
      <w:r w:rsidR="00BD16FB">
        <w:rPr>
          <w:b/>
          <w:sz w:val="24"/>
        </w:rPr>
        <w:t>_____</w:t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  <w:t xml:space="preserve"> /</w:t>
      </w:r>
      <w:r w:rsidR="003D7B8F">
        <w:rPr>
          <w:b/>
          <w:sz w:val="24"/>
        </w:rPr>
        <w:t>64</w:t>
      </w:r>
      <w:r w:rsidR="00DB6B70">
        <w:rPr>
          <w:b/>
          <w:sz w:val="24"/>
        </w:rPr>
        <w:t xml:space="preserve">    </w: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</w:t>
      </w:r>
    </w:p>
    <w:p w:rsidR="00D44059" w:rsidRDefault="00D44059" w:rsidP="009F6991">
      <w:pPr>
        <w:spacing w:before="100" w:beforeAutospacing="1" w:after="100" w:afterAutospacing="1"/>
        <w:rPr>
          <w:b/>
          <w:sz w:val="24"/>
        </w:rPr>
      </w:pPr>
    </w:p>
    <w:p w:rsidR="00580825" w:rsidRDefault="00580825" w:rsidP="00580825">
      <w:pPr>
        <w:spacing w:before="100" w:beforeAutospacing="1" w:after="100" w:afterAutospacing="1"/>
        <w:ind w:left="1440"/>
        <w:rPr>
          <w:rFonts w:ascii="Times New Roman" w:hAnsi="Times New Roman"/>
          <w:sz w:val="24"/>
        </w:rPr>
      </w:pPr>
    </w:p>
    <w:p w:rsidR="003D7B8F" w:rsidRDefault="003D7B8F" w:rsidP="00580825">
      <w:pPr>
        <w:spacing w:before="100" w:beforeAutospacing="1" w:after="100" w:afterAutospacing="1"/>
        <w:ind w:left="1440"/>
        <w:rPr>
          <w:rFonts w:ascii="Times New Roman" w:hAnsi="Times New Roman"/>
          <w:sz w:val="24"/>
        </w:rPr>
      </w:pPr>
    </w:p>
    <w:p w:rsidR="009F6991" w:rsidRDefault="009F6991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OBJECTIVES</w:t>
      </w:r>
    </w:p>
    <w:p w:rsidR="009F6991" w:rsidRDefault="009F6991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and critically analyze current issues of national significance.</w:t>
      </w:r>
    </w:p>
    <w:p w:rsidR="009F6991" w:rsidRDefault="003D7B8F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hyperlink r:id="rId6" w:history="1"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CT.1: CRITICAL THINKING: Analyze and evaluate information and ideas to determine appropriate actions or develop a point of view.</w:t>
        </w:r>
      </w:hyperlink>
      <w:r w:rsidR="009F6991" w:rsidRPr="00DD77AF">
        <w:rPr>
          <w:rFonts w:ascii="Times New Roman" w:hAnsi="Times New Roman"/>
          <w:sz w:val="24"/>
        </w:rPr>
        <w:t xml:space="preserve"> </w:t>
      </w:r>
    </w:p>
    <w:p w:rsidR="009F6991" w:rsidRPr="00DD77AF" w:rsidRDefault="003D7B8F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hyperlink r:id="rId7" w:history="1"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CT.3: PROBLEM SOLVING: Anticipate and identify problems and challenges to develop solutions that effectively address them.</w:t>
        </w:r>
      </w:hyperlink>
    </w:p>
    <w:p w:rsidR="009F6991" w:rsidRDefault="003D7B8F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hyperlink r:id="rId8" w:history="1"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EC.1: INFORMATION LITERACY: Use digital technology (networks, databases, and print materials) in an ethical manner, to identify relevant sources, evaluate validity, synthesize, analyze, and interpret information.</w:t>
        </w:r>
      </w:hyperlink>
    </w:p>
    <w:p w:rsidR="009F6991" w:rsidRPr="00DD77AF" w:rsidRDefault="003D7B8F" w:rsidP="009F6991">
      <w:pPr>
        <w:numPr>
          <w:ilvl w:val="1"/>
          <w:numId w:val="5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hyperlink r:id="rId9" w:history="1"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EC.4: COMMUN</w:t>
        </w:r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I</w:t>
        </w:r>
        <w:r w:rsidR="009F6991" w:rsidRPr="00DD77AF">
          <w:rPr>
            <w:rFonts w:ascii="Times New Roman" w:hAnsi="Times New Roman"/>
            <w:color w:val="0000FF"/>
            <w:sz w:val="24"/>
            <w:u w:val="single"/>
          </w:rPr>
          <w:t>CATION: Articulate ideas and information clearly and appropriately for the given context, medium, and audience.</w:t>
        </w:r>
      </w:hyperlink>
    </w:p>
    <w:p w:rsidR="009F6991" w:rsidRDefault="009F6991" w:rsidP="009F6991">
      <w:pPr>
        <w:pStyle w:val="NormalWeb"/>
        <w:shd w:val="clear" w:color="auto" w:fill="FEF9EB"/>
        <w:spacing w:line="270" w:lineRule="atLeast"/>
        <w:rPr>
          <w:rFonts w:ascii="Helvetica" w:hAnsi="Helvetica" w:cs="Helvetica"/>
          <w:color w:val="160D02"/>
          <w:sz w:val="20"/>
          <w:szCs w:val="20"/>
        </w:rPr>
      </w:pPr>
      <w:proofErr w:type="gramStart"/>
      <w:r>
        <w:rPr>
          <w:rFonts w:ascii="Helvetica" w:hAnsi="Helvetica" w:cs="Helvetica"/>
          <w:color w:val="160D02"/>
          <w:sz w:val="20"/>
          <w:szCs w:val="20"/>
        </w:rPr>
        <w:t>Essential Question</w:t>
      </w:r>
      <w:r>
        <w:rPr>
          <w:rFonts w:ascii="Helvetica" w:hAnsi="Helvetica" w:cs="Helvetica"/>
          <w:color w:val="160D02"/>
          <w:sz w:val="20"/>
          <w:szCs w:val="20"/>
        </w:rPr>
        <w:br/>
        <w:t>III.</w:t>
      </w:r>
      <w:proofErr w:type="gramEnd"/>
      <w:r>
        <w:rPr>
          <w:rFonts w:ascii="Helvetica" w:hAnsi="Helvetica" w:cs="Helvetica"/>
          <w:color w:val="160D02"/>
          <w:sz w:val="20"/>
          <w:szCs w:val="20"/>
        </w:rPr>
        <w:t xml:space="preserve"> How does the government established by the Constitution embody the purposes, values, and principles of American democracy?</w:t>
      </w:r>
    </w:p>
    <w:p w:rsidR="009F6991" w:rsidRPr="006E4CF2" w:rsidRDefault="009F6991" w:rsidP="009F6991">
      <w:pPr>
        <w:pStyle w:val="NormalWeb"/>
        <w:shd w:val="clear" w:color="auto" w:fill="FEF9EB"/>
        <w:spacing w:line="270" w:lineRule="atLeast"/>
        <w:rPr>
          <w:rFonts w:eastAsia="Times"/>
          <w:b/>
        </w:rPr>
      </w:pPr>
      <w:r>
        <w:rPr>
          <w:b/>
        </w:rPr>
        <w:tab/>
      </w:r>
      <w:r w:rsidRPr="006E4CF2">
        <w:rPr>
          <w:rFonts w:eastAsia="Times"/>
          <w:b/>
        </w:rPr>
        <w:t>STANDARD GOVT.1 a, b, c, d, e, f, g</w:t>
      </w:r>
    </w:p>
    <w:p w:rsidR="00A67B23" w:rsidRDefault="00A67B23" w:rsidP="009F6991">
      <w:pPr>
        <w:rPr>
          <w:rFonts w:ascii="Times New Roman" w:eastAsia="Times" w:hAnsi="Times New Roman"/>
          <w:b/>
          <w:sz w:val="22"/>
          <w:szCs w:val="20"/>
        </w:rPr>
      </w:pPr>
      <w:r>
        <w:rPr>
          <w:rFonts w:ascii="Times New Roman" w:eastAsia="Times" w:hAnsi="Times New Roman"/>
          <w:b/>
          <w:sz w:val="22"/>
          <w:szCs w:val="20"/>
        </w:rPr>
        <w:t xml:space="preserve">VA STANDARDS OF LEARNING </w:t>
      </w:r>
    </w:p>
    <w:p w:rsidR="009F6991" w:rsidRPr="006E4CF2" w:rsidRDefault="009F6991" w:rsidP="009F6991">
      <w:pPr>
        <w:rPr>
          <w:rFonts w:ascii="Times New Roman" w:eastAsia="Times" w:hAnsi="Times New Roman"/>
          <w:b/>
          <w:sz w:val="22"/>
          <w:szCs w:val="20"/>
        </w:rPr>
      </w:pPr>
      <w:r w:rsidRPr="006E4CF2">
        <w:rPr>
          <w:rFonts w:ascii="Times New Roman" w:eastAsia="Times" w:hAnsi="Times New Roman"/>
          <w:b/>
          <w:sz w:val="22"/>
          <w:szCs w:val="20"/>
        </w:rPr>
        <w:t>The student will demonstrate mastery of the social studies skills responsible citizenship requires, including the ability to</w:t>
      </w:r>
    </w:p>
    <w:p w:rsidR="009F6991" w:rsidRPr="006E4CF2" w:rsidRDefault="009F6991" w:rsidP="009F6991">
      <w:pPr>
        <w:keepLines/>
        <w:numPr>
          <w:ilvl w:val="0"/>
          <w:numId w:val="1"/>
        </w:numPr>
        <w:tabs>
          <w:tab w:val="clear" w:pos="576"/>
          <w:tab w:val="left" w:pos="360"/>
        </w:tabs>
        <w:ind w:left="360"/>
        <w:rPr>
          <w:rFonts w:ascii="Times New Roman" w:eastAsia="Times" w:hAnsi="Times New Roman" w:cs="Arial"/>
          <w:b/>
          <w:sz w:val="22"/>
          <w:szCs w:val="20"/>
        </w:rPr>
      </w:pPr>
      <w:r w:rsidRPr="006E4CF2">
        <w:rPr>
          <w:rFonts w:ascii="Times New Roman" w:eastAsia="Times" w:hAnsi="Times New Roman" w:cs="Arial"/>
          <w:b/>
          <w:sz w:val="22"/>
          <w:szCs w:val="20"/>
        </w:rPr>
        <w:t>a)</w:t>
      </w:r>
      <w:r w:rsidRPr="006E4CF2">
        <w:rPr>
          <w:rFonts w:ascii="Times New Roman" w:eastAsia="Times" w:hAnsi="Times New Roman" w:cs="Arial"/>
          <w:b/>
          <w:sz w:val="22"/>
          <w:szCs w:val="20"/>
        </w:rPr>
        <w:tab/>
        <w:t>analyze primary and secondary source documents;</w:t>
      </w:r>
    </w:p>
    <w:p w:rsidR="009F6991" w:rsidRPr="006E4CF2" w:rsidRDefault="009F6991" w:rsidP="009F6991">
      <w:pPr>
        <w:keepLines/>
        <w:numPr>
          <w:ilvl w:val="0"/>
          <w:numId w:val="1"/>
        </w:numPr>
        <w:tabs>
          <w:tab w:val="clear" w:pos="576"/>
          <w:tab w:val="left" w:pos="360"/>
        </w:tabs>
        <w:ind w:left="360"/>
        <w:rPr>
          <w:rFonts w:ascii="Times New Roman" w:eastAsia="Times" w:hAnsi="Times New Roman" w:cs="Arial"/>
          <w:b/>
          <w:sz w:val="22"/>
          <w:szCs w:val="20"/>
        </w:rPr>
      </w:pPr>
      <w:r w:rsidRPr="006E4CF2">
        <w:rPr>
          <w:rFonts w:ascii="Times New Roman" w:eastAsia="Times" w:hAnsi="Times New Roman" w:cs="Arial"/>
          <w:b/>
          <w:sz w:val="22"/>
          <w:szCs w:val="20"/>
        </w:rPr>
        <w:t>b)</w:t>
      </w:r>
      <w:r w:rsidRPr="006E4CF2">
        <w:rPr>
          <w:rFonts w:ascii="Times New Roman" w:eastAsia="Times" w:hAnsi="Times New Roman" w:cs="Arial"/>
          <w:b/>
          <w:sz w:val="22"/>
          <w:szCs w:val="20"/>
        </w:rPr>
        <w:tab/>
        <w:t>create and interpret maps, diagrams, tables, charts, graphs, and spreadsheets;</w:t>
      </w:r>
    </w:p>
    <w:p w:rsidR="009F6991" w:rsidRPr="006E4CF2" w:rsidRDefault="009F6991" w:rsidP="009F6991">
      <w:pPr>
        <w:keepLines/>
        <w:numPr>
          <w:ilvl w:val="0"/>
          <w:numId w:val="1"/>
        </w:numPr>
        <w:tabs>
          <w:tab w:val="clear" w:pos="576"/>
          <w:tab w:val="left" w:pos="360"/>
        </w:tabs>
        <w:ind w:left="360"/>
        <w:rPr>
          <w:rFonts w:ascii="Times New Roman" w:eastAsia="Times" w:hAnsi="Times New Roman" w:cs="Arial"/>
          <w:b/>
          <w:sz w:val="22"/>
          <w:szCs w:val="20"/>
        </w:rPr>
      </w:pPr>
      <w:r w:rsidRPr="006E4CF2">
        <w:rPr>
          <w:rFonts w:ascii="Times New Roman" w:eastAsia="Times" w:hAnsi="Times New Roman" w:cs="Arial"/>
          <w:b/>
          <w:sz w:val="22"/>
          <w:szCs w:val="20"/>
        </w:rPr>
        <w:t>c)</w:t>
      </w:r>
      <w:r w:rsidRPr="006E4CF2">
        <w:rPr>
          <w:rFonts w:ascii="Times New Roman" w:eastAsia="Times" w:hAnsi="Times New Roman" w:cs="Arial"/>
          <w:b/>
          <w:sz w:val="22"/>
          <w:szCs w:val="20"/>
        </w:rPr>
        <w:tab/>
        <w:t>analyze political cartoons, political advertisements, pictures, and other g</w:t>
      </w:r>
      <w:r w:rsidRPr="006E4CF2">
        <w:rPr>
          <w:rFonts w:ascii="Times New Roman" w:eastAsia="Times" w:hAnsi="Times New Roman" w:cs="Arial"/>
          <w:b/>
          <w:sz w:val="22"/>
          <w:szCs w:val="20"/>
          <w:u w:val="single"/>
        </w:rPr>
        <w:t>raphic media;</w:t>
      </w:r>
    </w:p>
    <w:p w:rsidR="009F6991" w:rsidRPr="006E4CF2" w:rsidRDefault="009F6991" w:rsidP="009F6991">
      <w:pPr>
        <w:keepLines/>
        <w:numPr>
          <w:ilvl w:val="0"/>
          <w:numId w:val="1"/>
        </w:numPr>
        <w:tabs>
          <w:tab w:val="clear" w:pos="576"/>
          <w:tab w:val="left" w:pos="360"/>
        </w:tabs>
        <w:ind w:left="360"/>
        <w:rPr>
          <w:rFonts w:ascii="Times New Roman" w:eastAsia="Times" w:hAnsi="Times New Roman" w:cs="Arial"/>
          <w:b/>
          <w:sz w:val="22"/>
          <w:szCs w:val="20"/>
        </w:rPr>
      </w:pPr>
      <w:r w:rsidRPr="006E4CF2">
        <w:rPr>
          <w:rFonts w:ascii="Times New Roman" w:eastAsia="Times" w:hAnsi="Times New Roman" w:cs="Arial"/>
          <w:b/>
          <w:sz w:val="22"/>
          <w:szCs w:val="20"/>
        </w:rPr>
        <w:t>d)</w:t>
      </w:r>
      <w:r w:rsidRPr="006E4CF2">
        <w:rPr>
          <w:rFonts w:ascii="Times New Roman" w:eastAsia="Times" w:hAnsi="Times New Roman" w:cs="Arial"/>
          <w:b/>
          <w:sz w:val="22"/>
          <w:szCs w:val="20"/>
        </w:rPr>
        <w:tab/>
        <w:t>distinguish between relevant and irrelevant information;</w:t>
      </w:r>
    </w:p>
    <w:p w:rsidR="009F6991" w:rsidRPr="006E4CF2" w:rsidRDefault="009F6991" w:rsidP="009F6991">
      <w:pPr>
        <w:keepLines/>
        <w:numPr>
          <w:ilvl w:val="0"/>
          <w:numId w:val="1"/>
        </w:numPr>
        <w:tabs>
          <w:tab w:val="clear" w:pos="576"/>
          <w:tab w:val="left" w:pos="360"/>
        </w:tabs>
        <w:ind w:left="360"/>
        <w:rPr>
          <w:rFonts w:ascii="Times New Roman" w:eastAsia="Times" w:hAnsi="Times New Roman" w:cs="Arial"/>
          <w:b/>
          <w:sz w:val="22"/>
          <w:szCs w:val="20"/>
        </w:rPr>
      </w:pPr>
      <w:r w:rsidRPr="006E4CF2">
        <w:rPr>
          <w:rFonts w:ascii="Times New Roman" w:eastAsia="Times" w:hAnsi="Times New Roman" w:cs="Arial"/>
          <w:b/>
          <w:sz w:val="22"/>
          <w:szCs w:val="20"/>
        </w:rPr>
        <w:t>e)</w:t>
      </w:r>
      <w:r w:rsidRPr="006E4CF2">
        <w:rPr>
          <w:rFonts w:ascii="Times New Roman" w:eastAsia="Times" w:hAnsi="Times New Roman" w:cs="Arial"/>
          <w:b/>
          <w:sz w:val="22"/>
          <w:szCs w:val="20"/>
        </w:rPr>
        <w:tab/>
        <w:t>evaluate information for accuracy, separating fact from opinion;</w:t>
      </w:r>
    </w:p>
    <w:p w:rsidR="00DD77AF" w:rsidRPr="00DD77AF" w:rsidRDefault="002B29C2" w:rsidP="009F6991">
      <w:pPr>
        <w:spacing w:before="100" w:beforeAutospacing="1" w:after="100" w:afterAutospacing="1"/>
        <w:rPr>
          <w:rFonts w:ascii="Times New Roman" w:hAnsi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</w:p>
    <w:sectPr w:rsidR="00DD77AF" w:rsidRPr="00DD77AF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0C92C15"/>
    <w:multiLevelType w:val="multilevel"/>
    <w:tmpl w:val="9C02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B5B"/>
    <w:rsid w:val="00132F48"/>
    <w:rsid w:val="0019351D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D7B8F"/>
    <w:rsid w:val="003E4AF7"/>
    <w:rsid w:val="003F15DC"/>
    <w:rsid w:val="00401DC4"/>
    <w:rsid w:val="00426313"/>
    <w:rsid w:val="00470A3E"/>
    <w:rsid w:val="00494709"/>
    <w:rsid w:val="00507AEC"/>
    <w:rsid w:val="00554D54"/>
    <w:rsid w:val="005761CA"/>
    <w:rsid w:val="00580825"/>
    <w:rsid w:val="00593839"/>
    <w:rsid w:val="00595B0A"/>
    <w:rsid w:val="005B4A34"/>
    <w:rsid w:val="005B7E51"/>
    <w:rsid w:val="005C2A7D"/>
    <w:rsid w:val="00677BF1"/>
    <w:rsid w:val="006E4CF2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66D9"/>
    <w:rsid w:val="009C6518"/>
    <w:rsid w:val="009F6991"/>
    <w:rsid w:val="00A17DF4"/>
    <w:rsid w:val="00A26C41"/>
    <w:rsid w:val="00A52909"/>
    <w:rsid w:val="00A67B23"/>
    <w:rsid w:val="00AC0EB1"/>
    <w:rsid w:val="00AC4198"/>
    <w:rsid w:val="00B443C1"/>
    <w:rsid w:val="00B84B8F"/>
    <w:rsid w:val="00BB0B58"/>
    <w:rsid w:val="00BD16FB"/>
    <w:rsid w:val="00CB4B0E"/>
    <w:rsid w:val="00CB7E8C"/>
    <w:rsid w:val="00CC46BC"/>
    <w:rsid w:val="00D44059"/>
    <w:rsid w:val="00D80E8F"/>
    <w:rsid w:val="00DA3863"/>
    <w:rsid w:val="00DB6B70"/>
    <w:rsid w:val="00DD77AF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500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0148">
              <w:marLeft w:val="0"/>
              <w:marRight w:val="0"/>
              <w:marTop w:val="75"/>
              <w:marBottom w:val="75"/>
              <w:divBdr>
                <w:top w:val="single" w:sz="12" w:space="6" w:color="C9C1B2"/>
                <w:left w:val="single" w:sz="12" w:space="7" w:color="C9C1B2"/>
                <w:bottom w:val="single" w:sz="12" w:space="8" w:color="C9C1B2"/>
                <w:right w:val="single" w:sz="12" w:space="7" w:color="C9C1B2"/>
              </w:divBdr>
            </w:div>
          </w:divsChild>
        </w:div>
      </w:divsChild>
    </w:div>
    <w:div w:id="455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bschools.schoolnet.com/StandardDetail.aspx?content_id=5ec3ab5e-b097-4daa-8517-e4869c9bca4e&amp;referrer=%7e%2fAlign%2fMaterialDetail.aspx%3fcontent_id%3d20a62fc1-5c20-49ce-a78c-7407731a705c%26referrer%3d%257e%252fAlign%252fCurriculumDetail.aspx%253fcontent_id%253d958da9f7-388f-428a-90d9-68189d694283%2526curr_nav_id%253d1%2526referrer%253d%25257e%25252fmyschoolnet%25252f%25253freferrer%25253dhttps%2525253a%2525252f%2525252fvbschools.schoolnet.com%2525252foutreach%2525252f%2525253f%25252526outreach_school_id%2525253dfbe16f1e-f214-4e69-b7c8-1fafe8e4b4e4%26section_id%3d00000000-0000-0000-0000-000000000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bschools.schoolnet.com/StandardDetail.aspx?content_id=288c4140-02e8-4b82-a114-86893f5ebebe&amp;referrer=%7e%2fAlign%2fMaterialDetail.aspx%3fcontent_id%3d20a62fc1-5c20-49ce-a78c-7407731a705c%26referrer%3d%257e%252fAlign%252fCurriculumDetail.aspx%253fcontent_id%253d958da9f7-388f-428a-90d9-68189d694283%2526curr_nav_id%253d1%2526referrer%253d%25257e%25252fmyschoolnet%25252f%25253freferrer%25253dhttps%2525253a%2525252f%2525252fvbschools.schoolnet.com%2525252foutreach%2525252f%2525253f%25252526outreach_school_id%2525253dfbe16f1e-f214-4e69-b7c8-1fafe8e4b4e4%26section_id%3d00000000-0000-0000-0000-00000000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bschools.schoolnet.com/StandardDetail.aspx?content_id=3e54da75-0cf8-48d6-8b44-cc1e1406723d&amp;referrer=%7e%2fAlign%2fMaterialDetail.aspx%3fcontent_id%3d20a62fc1-5c20-49ce-a78c-7407731a705c%26referrer%3d%257e%252fAlign%252fCurriculumDetail.aspx%253fcontent_id%253d958da9f7-388f-428a-90d9-68189d694283%2526curr_nav_id%253d1%2526referrer%253d%25257e%25252fmyschoolnet%25252f%25253freferrer%25253dhttps%2525253a%2525252f%2525252fvbschools.schoolnet.com%2525252foutreach%2525252f%2525253f%25252526outreach_school_id%2525253dfbe16f1e-f214-4e69-b7c8-1fafe8e4b4e4%26section_id%3d00000000-0000-0000-0000-000000000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bschools.schoolnet.com/StandardDetail.aspx?content_id=ae9b5a78-833e-4f8c-a787-df54d6407ad0&amp;referrer=%7e%2fAlign%2fMaterialDetail.aspx%3fcontent_id%3d20a62fc1-5c20-49ce-a78c-7407731a705c%26referrer%3d%257e%252fAlign%252fCurriculumDetail.aspx%253fcontent_id%253d958da9f7-388f-428a-90d9-68189d694283%2526curr_nav_id%253d1%2526referrer%253d%25257e%25252fmyschoolnet%25252f%25253freferrer%25253dhttps%2525253a%2525252f%2525252fvbschools.schoolnet.com%2525252foutreach%2525252f%2525253f%25252526outreach_school_id%2525253dfbe16f1e-f214-4e69-b7c8-1fafe8e4b4e4%26section_id%3d00000000-0000-0000-0000-00000000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2</cp:revision>
  <cp:lastPrinted>2011-12-16T14:51:00Z</cp:lastPrinted>
  <dcterms:created xsi:type="dcterms:W3CDTF">2011-12-16T15:58:00Z</dcterms:created>
  <dcterms:modified xsi:type="dcterms:W3CDTF">2011-12-16T15:58:00Z</dcterms:modified>
</cp:coreProperties>
</file>